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CAC026A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BC26FB">
        <w:rPr>
          <w:rFonts w:cstheme="minorHAnsi"/>
          <w:b/>
          <w:szCs w:val="18"/>
        </w:rPr>
        <w:t xml:space="preserve">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2440F379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C44E71" w:rsidRPr="00836C9F">
        <w:rPr>
          <w:rFonts w:cstheme="minorHAnsi"/>
          <w:noProof/>
          <w:szCs w:val="18"/>
          <w:lang w:eastAsia="pl-PL"/>
        </w:rPr>
        <w:t>POST/DYS/OW/GZ/01388/2026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C44E71" w:rsidRPr="00836C9F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4B29C223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C44E71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5A6B30E3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C44E71" w:rsidRPr="00836C9F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4EF0ED17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C44E71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C44E71" w:rsidRPr="00836C9F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71EE256E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C44E71" w:rsidRPr="00836C9F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C44E71" w:rsidRPr="00836C9F">
        <w:rPr>
          <w:rFonts w:cstheme="minorHAnsi"/>
          <w:b/>
          <w:noProof/>
        </w:rPr>
        <w:t>POST/DYS/OW/GZ/01388/2026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726CD77B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44E71" w:rsidRPr="00836C9F">
        <w:rPr>
          <w:rFonts w:cstheme="minorHAnsi"/>
          <w:noProof/>
          <w:lang w:eastAsia="pl-PL"/>
        </w:rPr>
        <w:t>POST/DYS/OW/GZ/01388/2026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44E71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4CA6D288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44E71" w:rsidRPr="00836C9F">
        <w:rPr>
          <w:rFonts w:cstheme="minorHAnsi"/>
          <w:noProof/>
          <w:lang w:eastAsia="pl-PL"/>
        </w:rPr>
        <w:t>POST/DYS/OW/GZ/01388/2026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44E71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0641E742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C44E71" w:rsidRPr="00836C9F">
        <w:rPr>
          <w:rFonts w:cstheme="minorHAnsi"/>
          <w:noProof/>
          <w:lang w:eastAsia="pl-PL"/>
        </w:rPr>
        <w:t>POST/DYS/OW/GZ/01388/2026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C44E71" w:rsidRPr="00836C9F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75AC5A21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44E71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Ostrołęka obszar nr R16: Gmina Czerwonka, Gmina Lubotyń, Gmina Rzekuń, Gmina Troszyn, Gmina Wąsewo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03DB4CC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44E71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POST/DYS/OW/GZ/01388/2026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798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9676F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517B9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272D"/>
    <w:rsid w:val="00BB7F34"/>
    <w:rsid w:val="00BC15EB"/>
    <w:rsid w:val="00BC26F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4E7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5223</Words>
  <Characters>31338</Characters>
  <Application>Microsoft Office Word</Application>
  <DocSecurity>0</DocSecurity>
  <Lines>261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2026-04-15T09:57:00Z</dcterms:created>
  <dcterms:modified xsi:type="dcterms:W3CDTF">2026-04-15T12:26:00Z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